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2D392AE6" w:rsidR="000B3B49" w:rsidRDefault="00DA3D95" w:rsidP="00DA3D95">
      <w:pPr>
        <w:pStyle w:val="Heading1"/>
      </w:pPr>
      <w:r>
        <w:t>R</w:t>
      </w:r>
      <w:r w:rsidR="002C1CA8">
        <w:t>esidential</w:t>
      </w:r>
      <w:r w:rsidR="00321085">
        <w:t xml:space="preserve"> </w:t>
      </w:r>
      <w:r>
        <w:t>R</w:t>
      </w:r>
      <w:r w:rsidR="0027564A">
        <w:t>emodel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7CE3FDD5" w14:textId="712B19FA" w:rsidR="000B3B49" w:rsidRDefault="000B3B49" w:rsidP="00EE02F8">
      <w:pPr>
        <w:pStyle w:val="Heading2"/>
        <w:spacing w:before="240"/>
      </w:pPr>
      <w:r>
        <w:t>Submittal Checklist</w:t>
      </w:r>
      <w:r w:rsidR="00EE02F8">
        <w:t>:</w:t>
      </w:r>
    </w:p>
    <w:p w14:paraId="518DCAC4" w14:textId="296E524A" w:rsidR="000B3B49" w:rsidRDefault="0066386E" w:rsidP="00EE02F8">
      <w:pPr>
        <w:pStyle w:val="Heading3"/>
      </w:pPr>
      <w:r>
        <w:t>Drawings:</w:t>
      </w:r>
    </w:p>
    <w:p w14:paraId="5AA3539C" w14:textId="77777777" w:rsidR="005F6F62" w:rsidRDefault="002B4BD2" w:rsidP="00F76389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F6F62">
        <w:rPr>
          <w:b/>
          <w:bCs/>
        </w:rPr>
        <w:t xml:space="preserve">Site Plan </w:t>
      </w:r>
      <w:r w:rsidRPr="002B4BD2"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6CF34D7B" w14:textId="77777777" w:rsidR="005F6F62" w:rsidRDefault="00C3350D" w:rsidP="00F76389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F6F62">
        <w:rPr>
          <w:b/>
          <w:bCs/>
        </w:rPr>
        <w:t>Floor Plan</w:t>
      </w:r>
      <w:r>
        <w:t xml:space="preserve"> – All rooms and areas must be easily identified with labels and clear dimensions, and ceiling heights. </w:t>
      </w:r>
      <w:r w:rsidR="0E2ABE7C">
        <w:t>Provide Floor plan identifying what was existing and what is new.</w:t>
      </w:r>
    </w:p>
    <w:p w14:paraId="5514C94D" w14:textId="77777777" w:rsidR="005F6F62" w:rsidRDefault="00C3350D" w:rsidP="00F76389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F6F62">
        <w:rPr>
          <w:b/>
          <w:bCs/>
        </w:rPr>
        <w:t>Roof and Floor Framing</w:t>
      </w:r>
      <w:r w:rsidR="0027564A" w:rsidRPr="005F6F62">
        <w:rPr>
          <w:b/>
          <w:bCs/>
        </w:rPr>
        <w:t xml:space="preserve"> </w:t>
      </w:r>
      <w:r w:rsidR="0027564A" w:rsidRPr="00A0041F">
        <w:rPr>
          <w:rStyle w:val="Emphasis"/>
        </w:rPr>
        <w:t>(if applicable)</w:t>
      </w:r>
      <w:r w:rsidRPr="00A0041F">
        <w:rPr>
          <w:rStyle w:val="Emphasis"/>
        </w:rPr>
        <w:t xml:space="preserve"> </w:t>
      </w:r>
      <w:r w:rsidRPr="00C3350D">
        <w:t>– Must specify the type, size, spacing and spans and provide compliant roof ventilation.</w:t>
      </w:r>
    </w:p>
    <w:p w14:paraId="382F7B18" w14:textId="77777777" w:rsidR="005F6F62" w:rsidRDefault="002B1C2B" w:rsidP="00F76389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F6F62">
        <w:rPr>
          <w:b/>
          <w:bCs/>
        </w:rPr>
        <w:t>Wall Bracing</w:t>
      </w:r>
      <w:r w:rsidRPr="002B1C2B">
        <w:t xml:space="preserve"> – Must include the method type, fastening information, portal frame type with detail, clearly identified braced wall lines and lengths of each and all corner returns.</w:t>
      </w:r>
    </w:p>
    <w:p w14:paraId="1F71F758" w14:textId="264E9DCC" w:rsidR="00A66CCF" w:rsidRPr="004B70C0" w:rsidRDefault="004B70C0" w:rsidP="00F76389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F6F62">
        <w:rPr>
          <w:b/>
          <w:bCs/>
        </w:rPr>
        <w:t xml:space="preserve">Structural Drawings </w:t>
      </w:r>
      <w:r w:rsidRPr="1F1839C2">
        <w:rPr>
          <w:rStyle w:val="Emphasis"/>
        </w:rPr>
        <w:t>(if applicable)</w:t>
      </w:r>
      <w:r>
        <w:t xml:space="preserve"> – Must be stamped with current stamp, signed and dated by an Idaho licensed professional.</w:t>
      </w:r>
    </w:p>
    <w:p w14:paraId="471A62CD" w14:textId="29A28B12" w:rsidR="00F17D30" w:rsidRDefault="5C964DA9" w:rsidP="00F76389">
      <w:pPr>
        <w:pStyle w:val="Heading3"/>
        <w:spacing w:before="240"/>
        <w:rPr>
          <w:rFonts w:ascii="Calibri" w:eastAsia="Calibri" w:hAnsi="Calibri" w:cs="Calibri"/>
        </w:rPr>
      </w:pPr>
      <w:r w:rsidRPr="1F1839C2">
        <w:rPr>
          <w:rFonts w:eastAsia="Calibri Light"/>
        </w:rPr>
        <w:t>Documents:</w:t>
      </w:r>
    </w:p>
    <w:p w14:paraId="61D1AA54" w14:textId="3E9AD029" w:rsidR="1F1839C2" w:rsidRPr="00F76389" w:rsidRDefault="5C964DA9" w:rsidP="1F1839C2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76389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0F76389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F76389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F76389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5CB65FB5" w14:textId="436C4757" w:rsidR="000B3B49" w:rsidRDefault="000B3B49" w:rsidP="00F76389">
      <w:pPr>
        <w:pStyle w:val="Heading2"/>
        <w:spacing w:before="240"/>
      </w:pPr>
      <w:r>
        <w:t xml:space="preserve">Submittal </w:t>
      </w:r>
      <w:r w:rsidR="00F76389">
        <w:t>S</w:t>
      </w:r>
      <w:r>
        <w:t xml:space="preserve">tandards and </w:t>
      </w:r>
      <w:r w:rsidR="00F76389">
        <w:t>F</w:t>
      </w:r>
      <w:r>
        <w:t xml:space="preserve">ile </w:t>
      </w:r>
      <w:r w:rsidR="00F76389">
        <w:t>N</w:t>
      </w:r>
      <w:r>
        <w:t xml:space="preserve">aming </w:t>
      </w:r>
      <w:r w:rsidR="00F76389">
        <w:t>R</w:t>
      </w:r>
      <w:r>
        <w:t>equirements</w:t>
      </w:r>
      <w:r w:rsidR="00F76389">
        <w:t>:</w:t>
      </w:r>
    </w:p>
    <w:p w14:paraId="69B8EF87" w14:textId="6B70376C" w:rsidR="00C4399B" w:rsidRPr="00F76389" w:rsidRDefault="00C4399B" w:rsidP="00F76389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F76389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1B8E3C9D" w14:textId="77777777" w:rsidR="004A5020" w:rsidRDefault="00C4399B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In</w:t>
      </w:r>
      <w:r w:rsidR="000F03C9" w:rsidRPr="004A5020">
        <w:rPr>
          <w:rStyle w:val="SubtleEmphasis"/>
          <w:i w:val="0"/>
          <w:iCs w:val="0"/>
          <w:color w:val="auto"/>
        </w:rPr>
        <w:t xml:space="preserve"> a</w:t>
      </w:r>
      <w:r w:rsidR="000B3B49" w:rsidRPr="004A5020">
        <w:rPr>
          <w:rStyle w:val="SubtleEmphasis"/>
          <w:i w:val="0"/>
          <w:iCs w:val="0"/>
          <w:color w:val="auto"/>
        </w:rPr>
        <w:t xml:space="preserve"> PDF format</w:t>
      </w:r>
    </w:p>
    <w:p w14:paraId="464F43F1" w14:textId="77777777" w:rsidR="004A5020" w:rsidRDefault="000F03C9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In l</w:t>
      </w:r>
      <w:r w:rsidR="000B3B49" w:rsidRPr="004A5020">
        <w:rPr>
          <w:rStyle w:val="SubtleEmphasis"/>
          <w:i w:val="0"/>
          <w:iCs w:val="0"/>
          <w:color w:val="auto"/>
        </w:rPr>
        <w:t>andscape format in the horizontal position</w:t>
      </w:r>
    </w:p>
    <w:p w14:paraId="488C6D66" w14:textId="77777777" w:rsidR="004A5020" w:rsidRDefault="000F03C9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With</w:t>
      </w:r>
      <w:r w:rsidR="000B3B49" w:rsidRPr="004A5020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2C92A87D" w14:textId="77777777" w:rsidR="004A5020" w:rsidRDefault="000F03C9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D</w:t>
      </w:r>
      <w:r w:rsidR="000B3B49" w:rsidRPr="004A5020">
        <w:rPr>
          <w:rStyle w:val="SubtleEmphasis"/>
          <w:i w:val="0"/>
          <w:iCs w:val="0"/>
          <w:color w:val="auto"/>
        </w:rPr>
        <w:t xml:space="preserve">rawn to scale </w:t>
      </w:r>
      <w:r w:rsidRPr="004A5020">
        <w:rPr>
          <w:rStyle w:val="SubtleEmphasis"/>
          <w:i w:val="0"/>
          <w:iCs w:val="0"/>
          <w:color w:val="auto"/>
        </w:rPr>
        <w:t>with</w:t>
      </w:r>
      <w:r w:rsidR="000B3B49" w:rsidRPr="004A5020">
        <w:rPr>
          <w:rStyle w:val="SubtleEmphasis"/>
          <w:i w:val="0"/>
          <w:iCs w:val="0"/>
          <w:color w:val="auto"/>
        </w:rPr>
        <w:t xml:space="preserve"> each sheet </w:t>
      </w:r>
      <w:r w:rsidRPr="004A5020">
        <w:rPr>
          <w:rStyle w:val="SubtleEmphasis"/>
          <w:i w:val="0"/>
          <w:iCs w:val="0"/>
          <w:color w:val="auto"/>
        </w:rPr>
        <w:t>stating</w:t>
      </w:r>
      <w:r w:rsidR="000B3B49" w:rsidRPr="004A5020">
        <w:rPr>
          <w:rStyle w:val="SubtleEmphasis"/>
          <w:i w:val="0"/>
          <w:iCs w:val="0"/>
          <w:color w:val="auto"/>
        </w:rPr>
        <w:t xml:space="preserve"> the scale</w:t>
      </w:r>
    </w:p>
    <w:p w14:paraId="52414335" w14:textId="77777777" w:rsidR="004A5020" w:rsidRDefault="00834CE1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 xml:space="preserve">As </w:t>
      </w:r>
      <w:r w:rsidR="000B3B49" w:rsidRPr="004A5020">
        <w:rPr>
          <w:rStyle w:val="SubtleEmphasis"/>
          <w:i w:val="0"/>
          <w:iCs w:val="0"/>
          <w:color w:val="auto"/>
        </w:rPr>
        <w:t>individual sheets</w:t>
      </w:r>
    </w:p>
    <w:p w14:paraId="26E4A401" w14:textId="77777777" w:rsidR="004A5020" w:rsidRDefault="00834CE1" w:rsidP="004A5020">
      <w:pPr>
        <w:pStyle w:val="ListParagraph"/>
        <w:numPr>
          <w:ilvl w:val="0"/>
          <w:numId w:val="23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4A5020">
        <w:rPr>
          <w:rStyle w:val="SubtleEmphasis"/>
          <w:i w:val="0"/>
          <w:iCs w:val="0"/>
          <w:color w:val="auto"/>
        </w:rPr>
        <w:t>allow</w:t>
      </w:r>
      <w:r w:rsidRPr="004A5020">
        <w:rPr>
          <w:rStyle w:val="SubtleEmphasis"/>
          <w:i w:val="0"/>
          <w:iCs w:val="0"/>
          <w:color w:val="auto"/>
        </w:rPr>
        <w:t>ing</w:t>
      </w:r>
      <w:r w:rsidR="000B3B49" w:rsidRPr="004A5020">
        <w:rPr>
          <w:rStyle w:val="SubtleEmphasis"/>
          <w:i w:val="0"/>
          <w:iCs w:val="0"/>
          <w:color w:val="auto"/>
        </w:rPr>
        <w:t xml:space="preserve"> for easy identification of </w:t>
      </w:r>
      <w:r w:rsidRPr="004A5020">
        <w:rPr>
          <w:rStyle w:val="SubtleEmphasis"/>
          <w:i w:val="0"/>
          <w:iCs w:val="0"/>
          <w:color w:val="auto"/>
        </w:rPr>
        <w:t>the</w:t>
      </w:r>
      <w:r w:rsidR="00F873AE" w:rsidRPr="004A5020">
        <w:rPr>
          <w:rStyle w:val="SubtleEmphasis"/>
          <w:i w:val="0"/>
          <w:iCs w:val="0"/>
          <w:color w:val="auto"/>
        </w:rPr>
        <w:t xml:space="preserve"> drawing content</w:t>
      </w:r>
    </w:p>
    <w:p w14:paraId="065ABDBB" w14:textId="772A2544" w:rsidR="006A1497" w:rsidRPr="004A5020" w:rsidRDefault="00F873AE" w:rsidP="004A5020">
      <w:pPr>
        <w:pStyle w:val="ListParagraph"/>
        <w:numPr>
          <w:ilvl w:val="1"/>
          <w:numId w:val="23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lastRenderedPageBreak/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7853B7A4" w:rsidR="005116EE" w:rsidRPr="004A5020" w:rsidRDefault="005116EE" w:rsidP="004A5020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As</w:t>
      </w:r>
      <w:r w:rsidR="000B3B49" w:rsidRPr="004A5020">
        <w:rPr>
          <w:rStyle w:val="SubtleEmphasis"/>
          <w:i w:val="0"/>
          <w:iCs w:val="0"/>
          <w:color w:val="auto"/>
        </w:rPr>
        <w:t xml:space="preserve"> print ready, i.e.</w:t>
      </w:r>
      <w:r w:rsidR="00F76389" w:rsidRPr="004A5020">
        <w:rPr>
          <w:rStyle w:val="SubtleEmphasis"/>
          <w:i w:val="0"/>
          <w:iCs w:val="0"/>
          <w:color w:val="auto"/>
        </w:rPr>
        <w:t>,</w:t>
      </w:r>
      <w:r w:rsidR="000B3B49" w:rsidRPr="004A5020">
        <w:rPr>
          <w:rStyle w:val="SubtleEmphasis"/>
          <w:i w:val="0"/>
          <w:iCs w:val="0"/>
          <w:color w:val="auto"/>
        </w:rPr>
        <w:t xml:space="preserve"> set</w:t>
      </w:r>
      <w:r w:rsidR="00F76389" w:rsidRPr="004A5020">
        <w:rPr>
          <w:rStyle w:val="SubtleEmphasis"/>
          <w:i w:val="0"/>
          <w:iCs w:val="0"/>
          <w:color w:val="auto"/>
        </w:rPr>
        <w:t xml:space="preserve"> </w:t>
      </w:r>
      <w:r w:rsidR="000B3B49" w:rsidRPr="004A5020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F07078E" w14:textId="6316A86A" w:rsidR="005116EE" w:rsidRPr="004A5020" w:rsidRDefault="005116EE" w:rsidP="004A5020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4A5020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4A5020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4A5020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4A5020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4A5020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67A39B47" w14:textId="77777777" w:rsidR="004A5020" w:rsidRDefault="005A7A1A" w:rsidP="004A5020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4A5020">
        <w:rPr>
          <w:rStyle w:val="SubtleEmphasis"/>
          <w:i w:val="0"/>
          <w:iCs w:val="0"/>
          <w:color w:val="auto"/>
        </w:rPr>
        <w:t>A</w:t>
      </w:r>
      <w:r w:rsidR="007C7ADC" w:rsidRPr="004A5020">
        <w:rPr>
          <w:rStyle w:val="SubtleEmphasis"/>
          <w:i w:val="0"/>
          <w:iCs w:val="0"/>
          <w:color w:val="auto"/>
        </w:rPr>
        <w:t>s searchable PDF files</w:t>
      </w:r>
    </w:p>
    <w:p w14:paraId="0726BC5B" w14:textId="27F2AE3A" w:rsidR="00F17D30" w:rsidRPr="00F17D30" w:rsidRDefault="00467DB8" w:rsidP="00EB6384">
      <w:pPr>
        <w:pStyle w:val="ListParagraph"/>
        <w:numPr>
          <w:ilvl w:val="0"/>
          <w:numId w:val="24"/>
        </w:numPr>
        <w:tabs>
          <w:tab w:val="left" w:pos="1650"/>
        </w:tabs>
      </w:pPr>
      <w:r w:rsidRPr="00A23824">
        <w:rPr>
          <w:rStyle w:val="SubtleEmphasis"/>
          <w:i w:val="0"/>
          <w:iCs w:val="0"/>
          <w:color w:val="auto"/>
        </w:rPr>
        <w:t xml:space="preserve">With </w:t>
      </w:r>
      <w:r w:rsidR="005F0B78" w:rsidRPr="00A23824">
        <w:rPr>
          <w:rStyle w:val="SubtleEmphasis"/>
          <w:i w:val="0"/>
          <w:iCs w:val="0"/>
          <w:color w:val="auto"/>
        </w:rPr>
        <w:t xml:space="preserve">the </w:t>
      </w:r>
      <w:r w:rsidRPr="00A23824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A23824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F17D30" w:rsidRPr="00F17D30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0B6E" w14:textId="77777777" w:rsidR="00CD4833" w:rsidRDefault="00CD4833" w:rsidP="00E31495">
      <w:pPr>
        <w:spacing w:after="0" w:line="240" w:lineRule="auto"/>
      </w:pPr>
      <w:r>
        <w:separator/>
      </w:r>
    </w:p>
  </w:endnote>
  <w:endnote w:type="continuationSeparator" w:id="0">
    <w:p w14:paraId="0A43345F" w14:textId="77777777" w:rsidR="00CD4833" w:rsidRDefault="00CD4833" w:rsidP="00E31495">
      <w:pPr>
        <w:spacing w:after="0" w:line="240" w:lineRule="auto"/>
      </w:pPr>
      <w:r>
        <w:continuationSeparator/>
      </w:r>
    </w:p>
  </w:endnote>
  <w:endnote w:type="continuationNotice" w:id="1">
    <w:p w14:paraId="6D71ED80" w14:textId="77777777" w:rsidR="00CD4833" w:rsidRDefault="00CD4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DA3D95" w14:paraId="71BE3978" w14:textId="77777777" w:rsidTr="001A252B">
      <w:tc>
        <w:tcPr>
          <w:tcW w:w="7110" w:type="dxa"/>
        </w:tcPr>
        <w:p w14:paraId="438B85D7" w14:textId="77777777" w:rsidR="00DA3D95" w:rsidRDefault="00DA3D95" w:rsidP="00DA3D95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9AFA230" wp14:editId="51EDCD00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5A9A6FC2" w14:textId="77777777" w:rsidR="00DA3D95" w:rsidRDefault="00DA3D95" w:rsidP="00DA3D95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Content>
      <w:p w14:paraId="15B24B0F" w14:textId="66140E49" w:rsidR="00B07186" w:rsidRDefault="00000000" w:rsidP="00B07186">
        <w:pPr>
          <w:pStyle w:val="Footer"/>
          <w:rPr>
            <w:noProof/>
            <w:sz w:val="22"/>
          </w:rPr>
        </w:pPr>
      </w:p>
    </w:sdtContent>
  </w:sdt>
  <w:p w14:paraId="17CBCF4F" w14:textId="376AC271" w:rsidR="00D356EA" w:rsidRPr="00D356EA" w:rsidRDefault="00E42DAC" w:rsidP="00B07186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A014D6" w14:paraId="2FF3352F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0627624F" w14:textId="77777777" w:rsidR="00A014D6" w:rsidRDefault="00A014D6" w:rsidP="00A014D6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A014D6" w14:paraId="24741263" w14:textId="77777777" w:rsidTr="001A252B">
      <w:tc>
        <w:tcPr>
          <w:tcW w:w="9350" w:type="dxa"/>
        </w:tcPr>
        <w:p w14:paraId="204C26AA" w14:textId="77777777" w:rsidR="00A014D6" w:rsidRDefault="00A014D6" w:rsidP="00A014D6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A014D6" w14:paraId="4E21EB33" w14:textId="77777777" w:rsidTr="001A252B">
      <w:tc>
        <w:tcPr>
          <w:tcW w:w="9350" w:type="dxa"/>
        </w:tcPr>
        <w:p w14:paraId="13F23683" w14:textId="5F4E4D55" w:rsidR="00A014D6" w:rsidRPr="00B645B4" w:rsidRDefault="00A014D6" w:rsidP="00A014D6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411719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6470" w14:textId="77777777" w:rsidR="00CD4833" w:rsidRDefault="00CD4833" w:rsidP="00E31495">
      <w:pPr>
        <w:spacing w:after="0" w:line="240" w:lineRule="auto"/>
      </w:pPr>
      <w:r>
        <w:separator/>
      </w:r>
    </w:p>
  </w:footnote>
  <w:footnote w:type="continuationSeparator" w:id="0">
    <w:p w14:paraId="77230816" w14:textId="77777777" w:rsidR="00CD4833" w:rsidRDefault="00CD4833" w:rsidP="00E31495">
      <w:pPr>
        <w:spacing w:after="0" w:line="240" w:lineRule="auto"/>
      </w:pPr>
      <w:r>
        <w:continuationSeparator/>
      </w:r>
    </w:p>
  </w:footnote>
  <w:footnote w:type="continuationNotice" w:id="1">
    <w:p w14:paraId="381651EA" w14:textId="77777777" w:rsidR="00CD4833" w:rsidRDefault="00CD4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EC459E" w:rsidRPr="00661B5C" w14:paraId="7A5CC08C" w14:textId="77777777" w:rsidTr="001A252B">
      <w:trPr>
        <w:trHeight w:val="990"/>
        <w:jc w:val="right"/>
      </w:trPr>
      <w:tc>
        <w:tcPr>
          <w:tcW w:w="6715" w:type="dxa"/>
        </w:tcPr>
        <w:p w14:paraId="1064394F" w14:textId="77777777" w:rsidR="00EC459E" w:rsidRPr="00661B5C" w:rsidRDefault="00EC459E" w:rsidP="00EC459E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353A9AD" wp14:editId="4BA14490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6FF74B76" w14:textId="77777777" w:rsidR="00EC459E" w:rsidRDefault="00EC459E" w:rsidP="00EC459E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7D16DDCF" w14:textId="77777777" w:rsidR="00EC459E" w:rsidRDefault="00EC459E" w:rsidP="00EC459E">
          <w:pPr>
            <w:pStyle w:val="HeaderLocation"/>
          </w:pPr>
          <w:r>
            <w:t>33 E. Broadway Avenue</w:t>
          </w:r>
        </w:p>
        <w:p w14:paraId="7148366C" w14:textId="77777777" w:rsidR="00EC459E" w:rsidRPr="00661B5C" w:rsidRDefault="00EC459E" w:rsidP="00EC459E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6FD"/>
    <w:multiLevelType w:val="hybridMultilevel"/>
    <w:tmpl w:val="4D66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325D"/>
    <w:multiLevelType w:val="hybridMultilevel"/>
    <w:tmpl w:val="C358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420FC"/>
    <w:multiLevelType w:val="hybridMultilevel"/>
    <w:tmpl w:val="EC98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3"/>
  </w:num>
  <w:num w:numId="2" w16cid:durableId="1097021840">
    <w:abstractNumId w:val="1"/>
  </w:num>
  <w:num w:numId="3" w16cid:durableId="74983898">
    <w:abstractNumId w:val="8"/>
  </w:num>
  <w:num w:numId="4" w16cid:durableId="588923579">
    <w:abstractNumId w:val="11"/>
  </w:num>
  <w:num w:numId="5" w16cid:durableId="83231072">
    <w:abstractNumId w:val="19"/>
  </w:num>
  <w:num w:numId="6" w16cid:durableId="1327438246">
    <w:abstractNumId w:val="10"/>
  </w:num>
  <w:num w:numId="7" w16cid:durableId="479467300">
    <w:abstractNumId w:val="9"/>
  </w:num>
  <w:num w:numId="8" w16cid:durableId="1609657123">
    <w:abstractNumId w:val="21"/>
  </w:num>
  <w:num w:numId="9" w16cid:durableId="597177637">
    <w:abstractNumId w:val="22"/>
  </w:num>
  <w:num w:numId="10" w16cid:durableId="408774061">
    <w:abstractNumId w:val="18"/>
  </w:num>
  <w:num w:numId="11" w16cid:durableId="745226918">
    <w:abstractNumId w:val="2"/>
  </w:num>
  <w:num w:numId="12" w16cid:durableId="1565213794">
    <w:abstractNumId w:val="18"/>
  </w:num>
  <w:num w:numId="13" w16cid:durableId="1412847700">
    <w:abstractNumId w:val="12"/>
  </w:num>
  <w:num w:numId="14" w16cid:durableId="245387356">
    <w:abstractNumId w:val="5"/>
  </w:num>
  <w:num w:numId="15" w16cid:durableId="1357652701">
    <w:abstractNumId w:val="7"/>
  </w:num>
  <w:num w:numId="16" w16cid:durableId="1010060985">
    <w:abstractNumId w:val="16"/>
  </w:num>
  <w:num w:numId="17" w16cid:durableId="988171446">
    <w:abstractNumId w:val="14"/>
  </w:num>
  <w:num w:numId="18" w16cid:durableId="913055049">
    <w:abstractNumId w:val="6"/>
  </w:num>
  <w:num w:numId="19" w16cid:durableId="164786580">
    <w:abstractNumId w:val="3"/>
  </w:num>
  <w:num w:numId="20" w16cid:durableId="448625834">
    <w:abstractNumId w:val="15"/>
  </w:num>
  <w:num w:numId="21" w16cid:durableId="1325738029">
    <w:abstractNumId w:val="20"/>
  </w:num>
  <w:num w:numId="22" w16cid:durableId="316109925">
    <w:abstractNumId w:val="4"/>
  </w:num>
  <w:num w:numId="23" w16cid:durableId="72628731">
    <w:abstractNumId w:val="0"/>
  </w:num>
  <w:num w:numId="24" w16cid:durableId="1707218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30BB"/>
    <w:rsid w:val="00096016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39FB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22DA1"/>
    <w:rsid w:val="00223CA9"/>
    <w:rsid w:val="0022480F"/>
    <w:rsid w:val="00235854"/>
    <w:rsid w:val="00236210"/>
    <w:rsid w:val="002437C8"/>
    <w:rsid w:val="002453A8"/>
    <w:rsid w:val="00247AB4"/>
    <w:rsid w:val="002512B1"/>
    <w:rsid w:val="002512B2"/>
    <w:rsid w:val="002520AF"/>
    <w:rsid w:val="00255395"/>
    <w:rsid w:val="00267E7A"/>
    <w:rsid w:val="00274050"/>
    <w:rsid w:val="0027564A"/>
    <w:rsid w:val="00276E79"/>
    <w:rsid w:val="00282E47"/>
    <w:rsid w:val="002848D1"/>
    <w:rsid w:val="002855C4"/>
    <w:rsid w:val="002932D6"/>
    <w:rsid w:val="002956ED"/>
    <w:rsid w:val="002A0863"/>
    <w:rsid w:val="002A14E4"/>
    <w:rsid w:val="002A652E"/>
    <w:rsid w:val="002B13B3"/>
    <w:rsid w:val="002B1C2B"/>
    <w:rsid w:val="002B4BD2"/>
    <w:rsid w:val="002C1CA8"/>
    <w:rsid w:val="002C2D49"/>
    <w:rsid w:val="002D6489"/>
    <w:rsid w:val="002D65B2"/>
    <w:rsid w:val="002D7D96"/>
    <w:rsid w:val="002E624B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0F85"/>
    <w:rsid w:val="003E73DC"/>
    <w:rsid w:val="003E7451"/>
    <w:rsid w:val="003F74A8"/>
    <w:rsid w:val="004017D1"/>
    <w:rsid w:val="004029D8"/>
    <w:rsid w:val="00402F84"/>
    <w:rsid w:val="00406858"/>
    <w:rsid w:val="00407A32"/>
    <w:rsid w:val="004101D1"/>
    <w:rsid w:val="004111FE"/>
    <w:rsid w:val="00411719"/>
    <w:rsid w:val="00414F54"/>
    <w:rsid w:val="004165A3"/>
    <w:rsid w:val="00420CA8"/>
    <w:rsid w:val="0043044F"/>
    <w:rsid w:val="00430733"/>
    <w:rsid w:val="00434DD0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73EEA"/>
    <w:rsid w:val="004808F4"/>
    <w:rsid w:val="00481E86"/>
    <w:rsid w:val="004837C0"/>
    <w:rsid w:val="00484D0D"/>
    <w:rsid w:val="00485D8C"/>
    <w:rsid w:val="00496E86"/>
    <w:rsid w:val="004A2534"/>
    <w:rsid w:val="004A5020"/>
    <w:rsid w:val="004B54A7"/>
    <w:rsid w:val="004B65D0"/>
    <w:rsid w:val="004B70C0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0EB"/>
    <w:rsid w:val="00513A41"/>
    <w:rsid w:val="00517AD4"/>
    <w:rsid w:val="00522676"/>
    <w:rsid w:val="00523BA9"/>
    <w:rsid w:val="0053059A"/>
    <w:rsid w:val="005328AF"/>
    <w:rsid w:val="00541E58"/>
    <w:rsid w:val="00544430"/>
    <w:rsid w:val="00545C29"/>
    <w:rsid w:val="00552D19"/>
    <w:rsid w:val="00552F7F"/>
    <w:rsid w:val="00567204"/>
    <w:rsid w:val="005676E6"/>
    <w:rsid w:val="00570133"/>
    <w:rsid w:val="0057067B"/>
    <w:rsid w:val="00570F2E"/>
    <w:rsid w:val="0057481A"/>
    <w:rsid w:val="00574E1D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C6FA9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5F6F62"/>
    <w:rsid w:val="006015AE"/>
    <w:rsid w:val="00604FD4"/>
    <w:rsid w:val="00611366"/>
    <w:rsid w:val="0061194F"/>
    <w:rsid w:val="00617096"/>
    <w:rsid w:val="0062634E"/>
    <w:rsid w:val="0063165F"/>
    <w:rsid w:val="0063347E"/>
    <w:rsid w:val="00645A96"/>
    <w:rsid w:val="00645B35"/>
    <w:rsid w:val="00646CB2"/>
    <w:rsid w:val="00653B03"/>
    <w:rsid w:val="00655C31"/>
    <w:rsid w:val="0065628C"/>
    <w:rsid w:val="0066043B"/>
    <w:rsid w:val="00662057"/>
    <w:rsid w:val="0066386E"/>
    <w:rsid w:val="00673AD4"/>
    <w:rsid w:val="00676D20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D67B7"/>
    <w:rsid w:val="006E1709"/>
    <w:rsid w:val="006E1CA2"/>
    <w:rsid w:val="006E504E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6380"/>
    <w:rsid w:val="00774B0F"/>
    <w:rsid w:val="0077635A"/>
    <w:rsid w:val="007767EB"/>
    <w:rsid w:val="00776EF6"/>
    <w:rsid w:val="00780B2A"/>
    <w:rsid w:val="00781922"/>
    <w:rsid w:val="0078702D"/>
    <w:rsid w:val="00793CF9"/>
    <w:rsid w:val="00797F9E"/>
    <w:rsid w:val="007B0065"/>
    <w:rsid w:val="007B05C6"/>
    <w:rsid w:val="007B123D"/>
    <w:rsid w:val="007B2A11"/>
    <w:rsid w:val="007B47F8"/>
    <w:rsid w:val="007B4EE6"/>
    <w:rsid w:val="007B5504"/>
    <w:rsid w:val="007B610C"/>
    <w:rsid w:val="007C2FEC"/>
    <w:rsid w:val="007C5330"/>
    <w:rsid w:val="007C769C"/>
    <w:rsid w:val="007C7ADC"/>
    <w:rsid w:val="007D2981"/>
    <w:rsid w:val="007D2BED"/>
    <w:rsid w:val="007E704B"/>
    <w:rsid w:val="007E7515"/>
    <w:rsid w:val="00801401"/>
    <w:rsid w:val="00802A8F"/>
    <w:rsid w:val="00807E8A"/>
    <w:rsid w:val="008109EB"/>
    <w:rsid w:val="008154FB"/>
    <w:rsid w:val="0082018E"/>
    <w:rsid w:val="0082433A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D5"/>
    <w:rsid w:val="008F46F4"/>
    <w:rsid w:val="008F57F5"/>
    <w:rsid w:val="008F65ED"/>
    <w:rsid w:val="00904561"/>
    <w:rsid w:val="009048C7"/>
    <w:rsid w:val="0091071C"/>
    <w:rsid w:val="0091154C"/>
    <w:rsid w:val="00912E9D"/>
    <w:rsid w:val="00913D29"/>
    <w:rsid w:val="00916BDF"/>
    <w:rsid w:val="00924B07"/>
    <w:rsid w:val="0092528F"/>
    <w:rsid w:val="00935A67"/>
    <w:rsid w:val="009403B2"/>
    <w:rsid w:val="009517E1"/>
    <w:rsid w:val="009568AE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3231"/>
    <w:rsid w:val="009F54DB"/>
    <w:rsid w:val="009F5934"/>
    <w:rsid w:val="00A0041F"/>
    <w:rsid w:val="00A014D6"/>
    <w:rsid w:val="00A06FC8"/>
    <w:rsid w:val="00A23824"/>
    <w:rsid w:val="00A248EC"/>
    <w:rsid w:val="00A26766"/>
    <w:rsid w:val="00A2695C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66CCF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52CD"/>
    <w:rsid w:val="00AD5A27"/>
    <w:rsid w:val="00AE780E"/>
    <w:rsid w:val="00AF038D"/>
    <w:rsid w:val="00AF4606"/>
    <w:rsid w:val="00B0087A"/>
    <w:rsid w:val="00B03648"/>
    <w:rsid w:val="00B04A29"/>
    <w:rsid w:val="00B0623A"/>
    <w:rsid w:val="00B07186"/>
    <w:rsid w:val="00B10B61"/>
    <w:rsid w:val="00B111AB"/>
    <w:rsid w:val="00B15945"/>
    <w:rsid w:val="00B20631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7413D"/>
    <w:rsid w:val="00B80B40"/>
    <w:rsid w:val="00B8163C"/>
    <w:rsid w:val="00B862EA"/>
    <w:rsid w:val="00B9317F"/>
    <w:rsid w:val="00B95EB9"/>
    <w:rsid w:val="00B966CC"/>
    <w:rsid w:val="00B97B95"/>
    <w:rsid w:val="00BA7227"/>
    <w:rsid w:val="00BC3494"/>
    <w:rsid w:val="00BC7CE3"/>
    <w:rsid w:val="00BE180E"/>
    <w:rsid w:val="00BF3240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A62C3"/>
    <w:rsid w:val="00CB1220"/>
    <w:rsid w:val="00CB3F9C"/>
    <w:rsid w:val="00CB59B3"/>
    <w:rsid w:val="00CC0D5E"/>
    <w:rsid w:val="00CC1E81"/>
    <w:rsid w:val="00CC2B38"/>
    <w:rsid w:val="00CC453C"/>
    <w:rsid w:val="00CC4CF6"/>
    <w:rsid w:val="00CD0967"/>
    <w:rsid w:val="00CD13C3"/>
    <w:rsid w:val="00CD4833"/>
    <w:rsid w:val="00CE13B1"/>
    <w:rsid w:val="00CE5985"/>
    <w:rsid w:val="00CF181A"/>
    <w:rsid w:val="00CF5912"/>
    <w:rsid w:val="00CF689C"/>
    <w:rsid w:val="00CF7C33"/>
    <w:rsid w:val="00D04185"/>
    <w:rsid w:val="00D073A3"/>
    <w:rsid w:val="00D203F2"/>
    <w:rsid w:val="00D2311C"/>
    <w:rsid w:val="00D23C0F"/>
    <w:rsid w:val="00D27725"/>
    <w:rsid w:val="00D33FC8"/>
    <w:rsid w:val="00D356EA"/>
    <w:rsid w:val="00D374EB"/>
    <w:rsid w:val="00D41C03"/>
    <w:rsid w:val="00D4569A"/>
    <w:rsid w:val="00D51B8A"/>
    <w:rsid w:val="00D52799"/>
    <w:rsid w:val="00D612E5"/>
    <w:rsid w:val="00D6142C"/>
    <w:rsid w:val="00D65413"/>
    <w:rsid w:val="00D66B06"/>
    <w:rsid w:val="00D73C6C"/>
    <w:rsid w:val="00D76DCB"/>
    <w:rsid w:val="00D86C17"/>
    <w:rsid w:val="00D901D1"/>
    <w:rsid w:val="00D93729"/>
    <w:rsid w:val="00D94601"/>
    <w:rsid w:val="00D94F96"/>
    <w:rsid w:val="00DA17AF"/>
    <w:rsid w:val="00DA3D95"/>
    <w:rsid w:val="00DA66E8"/>
    <w:rsid w:val="00DA6897"/>
    <w:rsid w:val="00DB019B"/>
    <w:rsid w:val="00DB090B"/>
    <w:rsid w:val="00DC1D69"/>
    <w:rsid w:val="00DC61ED"/>
    <w:rsid w:val="00DD0960"/>
    <w:rsid w:val="00DD2542"/>
    <w:rsid w:val="00DD7217"/>
    <w:rsid w:val="00DD7573"/>
    <w:rsid w:val="00DE0344"/>
    <w:rsid w:val="00DE2EFA"/>
    <w:rsid w:val="00DF7B9B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59E"/>
    <w:rsid w:val="00EC4817"/>
    <w:rsid w:val="00ED1C09"/>
    <w:rsid w:val="00ED276D"/>
    <w:rsid w:val="00ED47C9"/>
    <w:rsid w:val="00ED51CC"/>
    <w:rsid w:val="00ED79D3"/>
    <w:rsid w:val="00EE02F8"/>
    <w:rsid w:val="00EE201B"/>
    <w:rsid w:val="00EF1852"/>
    <w:rsid w:val="00EF1E2C"/>
    <w:rsid w:val="00EF6B10"/>
    <w:rsid w:val="00EF7647"/>
    <w:rsid w:val="00EF7E18"/>
    <w:rsid w:val="00F02393"/>
    <w:rsid w:val="00F0391F"/>
    <w:rsid w:val="00F05F0D"/>
    <w:rsid w:val="00F07D69"/>
    <w:rsid w:val="00F1038E"/>
    <w:rsid w:val="00F16215"/>
    <w:rsid w:val="00F17D30"/>
    <w:rsid w:val="00F24866"/>
    <w:rsid w:val="00F263E1"/>
    <w:rsid w:val="00F26BC6"/>
    <w:rsid w:val="00F40B80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76389"/>
    <w:rsid w:val="00F82F29"/>
    <w:rsid w:val="00F861C9"/>
    <w:rsid w:val="00F87279"/>
    <w:rsid w:val="00F873AE"/>
    <w:rsid w:val="00F95335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7A63"/>
    <w:rsid w:val="04AECA51"/>
    <w:rsid w:val="053EAB61"/>
    <w:rsid w:val="0A5BFC30"/>
    <w:rsid w:val="0B1FDF07"/>
    <w:rsid w:val="0E2ABE7C"/>
    <w:rsid w:val="0F203E2F"/>
    <w:rsid w:val="0FBE0CCA"/>
    <w:rsid w:val="11529B98"/>
    <w:rsid w:val="131DE399"/>
    <w:rsid w:val="142DDEAE"/>
    <w:rsid w:val="1520595C"/>
    <w:rsid w:val="15D2DCAC"/>
    <w:rsid w:val="15DCAE50"/>
    <w:rsid w:val="1632CC5C"/>
    <w:rsid w:val="1944B1C6"/>
    <w:rsid w:val="19CDEF3F"/>
    <w:rsid w:val="1B229C75"/>
    <w:rsid w:val="1D10AD5E"/>
    <w:rsid w:val="1E0BF89C"/>
    <w:rsid w:val="1EAE1345"/>
    <w:rsid w:val="1F1839C2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D720760"/>
    <w:rsid w:val="3FC50251"/>
    <w:rsid w:val="40495AAF"/>
    <w:rsid w:val="413EA95F"/>
    <w:rsid w:val="427B7A74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C964DA9"/>
    <w:rsid w:val="5D3BA05E"/>
    <w:rsid w:val="5E117790"/>
    <w:rsid w:val="5E8763A1"/>
    <w:rsid w:val="5EAFB921"/>
    <w:rsid w:val="5FCCD402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3A49A23"/>
    <w:rsid w:val="747D715E"/>
    <w:rsid w:val="75255A46"/>
    <w:rsid w:val="758AE12A"/>
    <w:rsid w:val="75E8F5F8"/>
    <w:rsid w:val="76975E79"/>
    <w:rsid w:val="76B7C92C"/>
    <w:rsid w:val="789C8854"/>
    <w:rsid w:val="7A9AD915"/>
    <w:rsid w:val="7BBA89C4"/>
    <w:rsid w:val="7BFA9362"/>
    <w:rsid w:val="7CC227EF"/>
    <w:rsid w:val="7D018911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5E50D8D0-3305-4BFE-92DC-82EE9AD4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95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C2FEC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F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F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C2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C2FEC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2FEC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2FEC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2FEC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2FEC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235854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235854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1A9F0-1CD1-446E-95FA-A94FB2DF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1607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Remodel Submittal Checklist and Standards</dc:title>
  <dc:subject/>
  <dc:creator>Kegan Aman</dc:creator>
  <cp:keywords/>
  <dc:description/>
  <cp:lastModifiedBy>Kaela Hopkins</cp:lastModifiedBy>
  <cp:revision>33</cp:revision>
  <cp:lastPrinted>2025-03-31T16:16:00Z</cp:lastPrinted>
  <dcterms:created xsi:type="dcterms:W3CDTF">2025-06-09T20:19:00Z</dcterms:created>
  <dcterms:modified xsi:type="dcterms:W3CDTF">2026-04-14T21:40:00Z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